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8-5163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dbauarbeiten zur CO2 Abtrenn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dbauarbeiten zur CO2 Abtrennung des Rauchgas vom BHKW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